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黑体" w:hAnsi="黑体" w:eastAsia="黑体" w:cs="黑体"/>
          <w:color w:val="0070C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70C0"/>
          <w:sz w:val="44"/>
          <w:szCs w:val="44"/>
          <w:lang w:val="en-US" w:eastAsia="zh-CN"/>
        </w:rPr>
        <w:t>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贵州中医药大学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XXXXX研究中心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黑体" w:hAnsi="黑体" w:eastAsia="黑体" w:cs="黑体"/>
          <w:color w:val="0070C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70C0"/>
          <w:sz w:val="44"/>
          <w:szCs w:val="44"/>
          <w:lang w:val="en-US"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中心主任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color w:val="0070C0"/>
          <w:sz w:val="44"/>
          <w:szCs w:val="44"/>
          <w:lang w:val="en-US" w:eastAsia="zh-CN"/>
        </w:rPr>
        <w:t>XXX，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所属部门：</w:t>
      </w:r>
      <w:r>
        <w:rPr>
          <w:rFonts w:hint="eastAsia" w:ascii="黑体" w:hAnsi="黑体" w:eastAsia="黑体" w:cs="黑体"/>
          <w:color w:val="0070C0"/>
          <w:sz w:val="44"/>
          <w:szCs w:val="44"/>
          <w:lang w:val="en-US" w:eastAsia="zh-CN"/>
        </w:rPr>
        <w:t>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  <w:t>字体格式要求：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  <w:t>全文标题：黑体；字号：二号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  <w:t>；行间距：段后2行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70C0"/>
          <w:sz w:val="32"/>
          <w:szCs w:val="40"/>
          <w:lang w:val="en-US" w:eastAsia="zh-CN"/>
        </w:rPr>
        <w:t xml:space="preserve">全文：仿宋；字号：四号，1.5倍行距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  <w:t>正式提交稿中蓝色字体部分请删除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围绕自研究中心建立以来取得的成果进行陈述，体例不限，但所述必须是实际取得的和研究中心相关、研究中心人员所得、并能提供支撑材料的成果，字数不超过1000字。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372A0"/>
    <w:rsid w:val="35255A08"/>
    <w:rsid w:val="3B2924EF"/>
    <w:rsid w:val="3E8026C1"/>
    <w:rsid w:val="4CC66C6A"/>
    <w:rsid w:val="756C1440"/>
    <w:rsid w:val="783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2021-09-01T06:19:00Z</dcterms:created>
  <dc:creator>Administrator.BF-20190523PNMH</dc:creator>
  <cp:lastModifiedBy>豫焉涉川</cp:lastModifiedBy>
  <dcterms:modified xsi:type="dcterms:W3CDTF">2021-11-11T02:10:46Z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FD4B47AAAC1C4242AC9EB12523EE5E8A</vt:lpwstr>
  </property>
</Properties>
</file>