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贵州省科学技术基金项目结题材料规范说明</w:t>
      </w:r>
    </w:p>
    <w:p>
      <w:pPr>
        <w:numPr>
          <w:numId w:val="0"/>
        </w:numPr>
        <w:spacing w:line="36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项目验收材料要求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（顺序）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结题验收表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专家意见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）专家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签到表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（结题验收后统一发）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结题报告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  <w:t>（必须按照《贵州省科学技术基金项目《结题报告》提纲撰写说明》撰写）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财务决算表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2016年及以后立项项目使用新版财务决算表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），后附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预算调整和剩余经费使用说明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  <w:t>注：无预算调整可不用准备预算调整说明，无剩余经费可不用准备剩余经费使用说明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合同书复印件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（带公章）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研究报告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（参考《贵州省科学技术基金项目 研究报告模板》撰写）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auto"/>
          <w:sz w:val="24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附件支撑材料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（期刊论文请附期刊首页、目录页、正文页；培养毕业生论文提供毕业论文首页、摘要、目录及签字页，未毕业者可提供开题报告；授权专利请提供专利授权证书）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2.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根据模板自行备好《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专家验收意见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初稿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（电子版及四份纸质版）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，四本验收材料（不需要胶装，待验收后把专家意见等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材料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装订进去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后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胶装），汇报PPT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5分钟汇报时间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D7263"/>
    <w:rsid w:val="17286C80"/>
    <w:rsid w:val="1E6204E5"/>
    <w:rsid w:val="208B4310"/>
    <w:rsid w:val="2E52445A"/>
    <w:rsid w:val="38162D77"/>
    <w:rsid w:val="3B2A7CBC"/>
    <w:rsid w:val="3D402BA2"/>
    <w:rsid w:val="48794E6C"/>
    <w:rsid w:val="5ED643E1"/>
    <w:rsid w:val="626655DF"/>
    <w:rsid w:val="6D3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明哲知远</cp:lastModifiedBy>
  <dcterms:modified xsi:type="dcterms:W3CDTF">2020-04-03T07:48:15Z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